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2534267" w:rsidR="00B26598" w:rsidRPr="000C188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C188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3E14DC14" w14:textId="77777777" w:rsidR="00CD2D42" w:rsidRPr="00A94B71" w:rsidRDefault="00CD2D42" w:rsidP="00CD2D4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5F9947D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D2D42">
        <w:rPr>
          <w:b/>
          <w:u w:val="single"/>
        </w:rPr>
        <w:t>Информационные технологии в профессиональной деятельности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67097694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0C1884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3AD3D081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  <w:rPr>
          <w:rStyle w:val="FontStyle39"/>
          <w:rFonts w:ascii="Calibri" w:hAnsi="Calibri" w:cs="Calibri"/>
          <w:sz w:val="24"/>
          <w:szCs w:val="24"/>
        </w:rPr>
      </w:pPr>
      <w:r w:rsidRPr="00CD2D42">
        <w:rPr>
          <w:rStyle w:val="FontStyle39"/>
          <w:sz w:val="24"/>
          <w:szCs w:val="24"/>
        </w:rPr>
        <w:t xml:space="preserve">Понятие информационных и коммуникационных технологий, их классификация </w:t>
      </w:r>
    </w:p>
    <w:p w14:paraId="6AF2B722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 xml:space="preserve">Роль ИТ в обработке информации в сфере земельно-имущественных отношений </w:t>
      </w:r>
    </w:p>
    <w:p w14:paraId="7C687E1F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Назначение, состав, основные характеристики компьютера.</w:t>
      </w:r>
    </w:p>
    <w:p w14:paraId="4FBB6552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Основные методы и средства обработки, хранения, передачи и накопления информации</w:t>
      </w:r>
    </w:p>
    <w:p w14:paraId="632AD095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 xml:space="preserve">Обработка </w:t>
      </w:r>
      <w:proofErr w:type="spellStart"/>
      <w:r w:rsidRPr="00CD2D42">
        <w:rPr>
          <w:rStyle w:val="FontStyle39"/>
          <w:sz w:val="24"/>
          <w:szCs w:val="24"/>
        </w:rPr>
        <w:t>геоинформации</w:t>
      </w:r>
      <w:proofErr w:type="spellEnd"/>
      <w:r w:rsidRPr="00CD2D42">
        <w:rPr>
          <w:rStyle w:val="FontStyle39"/>
          <w:sz w:val="24"/>
          <w:szCs w:val="24"/>
        </w:rPr>
        <w:t xml:space="preserve"> и информации об объектах недвижимости текстовыми процессорами</w:t>
      </w:r>
    </w:p>
    <w:p w14:paraId="7C90BD24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  <w:rPr>
          <w:rStyle w:val="FontStyle39"/>
          <w:rFonts w:ascii="Calibri" w:hAnsi="Calibri" w:cs="Calibri"/>
          <w:sz w:val="24"/>
          <w:szCs w:val="24"/>
        </w:rPr>
      </w:pPr>
      <w:r w:rsidRPr="00CD2D42">
        <w:rPr>
          <w:rStyle w:val="FontStyle39"/>
          <w:sz w:val="24"/>
          <w:szCs w:val="24"/>
        </w:rPr>
        <w:t xml:space="preserve">Стили оформления документов. </w:t>
      </w:r>
    </w:p>
    <w:p w14:paraId="57B50630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Шаблоны и формы.</w:t>
      </w:r>
    </w:p>
    <w:p w14:paraId="56BB3FDF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Таблицы в текстовых документах</w:t>
      </w:r>
    </w:p>
    <w:p w14:paraId="688E1F15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Внедрение и связывание объектов, комплексные документы</w:t>
      </w:r>
    </w:p>
    <w:p w14:paraId="2F4B5700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Использование деловой графики для визуализации текстовой информации</w:t>
      </w:r>
    </w:p>
    <w:p w14:paraId="785563D4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Понятие электронных таблиц.</w:t>
      </w:r>
    </w:p>
    <w:p w14:paraId="7EE3AB21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Возможности системы электронных таблиц для анализа, планирования, прогнозирования деятельности в сфере земельно-имущественных отношений и решения прикладных задач</w:t>
      </w:r>
    </w:p>
    <w:p w14:paraId="7F291F93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Фильтрация информации, консолидация, сводные таблицы, подведение промежуточных итогов</w:t>
      </w:r>
    </w:p>
    <w:p w14:paraId="67AD3DB7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Решение земельно-имущественных задач в системе электронных таблиц</w:t>
      </w:r>
    </w:p>
    <w:p w14:paraId="7C25844C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Справочные правовые системы в профессиональной деятельности специалиста по земельно-имущественным отношениям</w:t>
      </w:r>
    </w:p>
    <w:p w14:paraId="46514A40" w14:textId="77777777" w:rsidR="00CD2D42" w:rsidRPr="00CD2D42" w:rsidRDefault="00CD2D42" w:rsidP="00CD2D42">
      <w:pPr>
        <w:pStyle w:val="Style27"/>
        <w:widowControl/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0" w:firstLine="0"/>
        <w:contextualSpacing/>
        <w:jc w:val="both"/>
        <w:rPr>
          <w:rStyle w:val="FontStyle39"/>
          <w:sz w:val="24"/>
          <w:szCs w:val="24"/>
        </w:rPr>
      </w:pPr>
      <w:r w:rsidRPr="00CD2D42">
        <w:rPr>
          <w:rStyle w:val="FontStyle39"/>
          <w:sz w:val="24"/>
          <w:szCs w:val="24"/>
        </w:rPr>
        <w:t xml:space="preserve">Создание текстовых документов сложной структуры. </w:t>
      </w:r>
    </w:p>
    <w:p w14:paraId="379A4FCB" w14:textId="77777777" w:rsidR="00CD2D42" w:rsidRPr="00CD2D42" w:rsidRDefault="00CD2D42" w:rsidP="00CD2D42">
      <w:pPr>
        <w:pStyle w:val="Style27"/>
        <w:widowControl/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0" w:firstLine="0"/>
        <w:contextualSpacing/>
        <w:jc w:val="both"/>
        <w:rPr>
          <w:rStyle w:val="FontStyle39"/>
          <w:sz w:val="24"/>
          <w:szCs w:val="24"/>
        </w:rPr>
      </w:pPr>
      <w:r w:rsidRPr="00CD2D42">
        <w:rPr>
          <w:rStyle w:val="FontStyle39"/>
          <w:sz w:val="24"/>
          <w:szCs w:val="24"/>
        </w:rPr>
        <w:t>Использование стилей, форм и шаблонов.</w:t>
      </w:r>
    </w:p>
    <w:p w14:paraId="35F3F0B8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Оформление деловой корреспонденции. Рассылка документов</w:t>
      </w:r>
    </w:p>
    <w:p w14:paraId="6A6691BE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Проектирование и заполнение табличного документа</w:t>
      </w:r>
    </w:p>
    <w:p w14:paraId="7BF20A20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Создание и копирование формул, применение стандартных функций, создание вычисляемых условий</w:t>
      </w:r>
    </w:p>
    <w:p w14:paraId="0F7B613E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lastRenderedPageBreak/>
        <w:t>Компьютерные сети. Основные компоненты компьютерных сетей, принципы пакетной передачи данных, организация межсетевого взаимодействия</w:t>
      </w:r>
    </w:p>
    <w:p w14:paraId="0B4E457E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Сервисы локальных и глобальных сетей</w:t>
      </w:r>
    </w:p>
    <w:p w14:paraId="54CCAE91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Технология поиска информации в Интернет</w:t>
      </w:r>
    </w:p>
    <w:p w14:paraId="4B51C891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Организация работы с электронной почтой</w:t>
      </w:r>
    </w:p>
    <w:p w14:paraId="1B883EFD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 xml:space="preserve">Автоматизированные системы делопроизводства, их виды и функции. </w:t>
      </w:r>
    </w:p>
    <w:p w14:paraId="54E5415B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Информационные технологии делопроизводства и документооборота.</w:t>
      </w:r>
    </w:p>
    <w:p w14:paraId="7A092AE7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 xml:space="preserve">Электронный документ и электронная   копия.   </w:t>
      </w:r>
    </w:p>
    <w:p w14:paraId="4CBFE0DE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Юридический статус электронного документа, цифровая подпи</w:t>
      </w:r>
      <w:r w:rsidRPr="00CD2D42">
        <w:t>сь</w:t>
      </w:r>
    </w:p>
    <w:p w14:paraId="782295B6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Организация поиска информации в сети Интернет</w:t>
      </w:r>
    </w:p>
    <w:p w14:paraId="61D66AFD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Информационная безопасность</w:t>
      </w:r>
    </w:p>
    <w:p w14:paraId="79D3601F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Основные угрозы и методы обеспечения информационной безопасности</w:t>
      </w:r>
    </w:p>
    <w:p w14:paraId="3D1B7AE6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proofErr w:type="gramStart"/>
      <w:r w:rsidRPr="00CD2D42">
        <w:t>.</w:t>
      </w:r>
      <w:r w:rsidRPr="00CD2D42">
        <w:rPr>
          <w:rStyle w:val="FontStyle39"/>
          <w:sz w:val="24"/>
          <w:szCs w:val="24"/>
        </w:rPr>
        <w:t>Принципы</w:t>
      </w:r>
      <w:proofErr w:type="gramEnd"/>
      <w:r w:rsidRPr="00CD2D42">
        <w:rPr>
          <w:rStyle w:val="FontStyle39"/>
          <w:sz w:val="24"/>
          <w:szCs w:val="24"/>
        </w:rPr>
        <w:t xml:space="preserve"> защиты информации от несанкционированного доступа</w:t>
      </w:r>
    </w:p>
    <w:p w14:paraId="6246AA49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 xml:space="preserve">Правовое </w:t>
      </w:r>
      <w:proofErr w:type="gramStart"/>
      <w:r w:rsidRPr="00CD2D42">
        <w:rPr>
          <w:rStyle w:val="FontStyle39"/>
          <w:sz w:val="24"/>
          <w:szCs w:val="24"/>
        </w:rPr>
        <w:t>регулирование  в</w:t>
      </w:r>
      <w:proofErr w:type="gramEnd"/>
      <w:r w:rsidRPr="00CD2D42">
        <w:rPr>
          <w:rStyle w:val="FontStyle39"/>
          <w:sz w:val="24"/>
          <w:szCs w:val="24"/>
        </w:rPr>
        <w:t xml:space="preserve"> области информационной безопасности</w:t>
      </w:r>
    </w:p>
    <w:p w14:paraId="4BFF9F77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Правовые аспекты использования информационных технологий и программного обеспечения</w:t>
      </w:r>
    </w:p>
    <w:p w14:paraId="2895761E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Антивирусные средства защиты и</w:t>
      </w:r>
      <w:r w:rsidRPr="00CD2D42">
        <w:t>нформации</w:t>
      </w:r>
    </w:p>
    <w:p w14:paraId="08E1273B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Применение средств антивирусной защиты информации</w:t>
      </w:r>
    </w:p>
    <w:p w14:paraId="40AABD1A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Понятие геоинформационных систем и систем кадастрового и технического учета недвижимости</w:t>
      </w:r>
    </w:p>
    <w:p w14:paraId="712570E6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Направления автоматизации кадастровой деятельности и технической инвентаризации</w:t>
      </w:r>
    </w:p>
    <w:p w14:paraId="44691B52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 xml:space="preserve">Назначение, принципы организации и эксплуатации специальных </w:t>
      </w:r>
    </w:p>
    <w:p w14:paraId="0F49E4B2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информационных систем в сфере земельно-имущественных отношений, их сравнительная характеристика</w:t>
      </w:r>
    </w:p>
    <w:p w14:paraId="20D73438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Структура и интерфейс специализированного программного обеспечения</w:t>
      </w:r>
    </w:p>
    <w:p w14:paraId="7AFAFA9E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 xml:space="preserve">Основные функции, режимы и правила работы с программным обеспечением в сфере земельно-имущественных отношений </w:t>
      </w:r>
    </w:p>
    <w:p w14:paraId="096D7B09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Настройка специальных программ. Контекстная помощь, работа с документацией</w:t>
      </w:r>
    </w:p>
    <w:p w14:paraId="4815B0A8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Основные правила обеспечения информационной безопасности земельно-имущественного программного комплекса</w:t>
      </w:r>
    </w:p>
    <w:p w14:paraId="0326F334" w14:textId="77777777" w:rsidR="00CD2D42" w:rsidRPr="00CD2D42" w:rsidRDefault="00CD2D42" w:rsidP="00CD2D42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contextualSpacing/>
        <w:jc w:val="both"/>
      </w:pPr>
      <w:r w:rsidRPr="00CD2D42">
        <w:rPr>
          <w:rStyle w:val="FontStyle39"/>
          <w:sz w:val="24"/>
          <w:szCs w:val="24"/>
        </w:rPr>
        <w:t>Сохранение и восстановление информационной б</w:t>
      </w:r>
      <w:r w:rsidRPr="00CD2D42">
        <w:t>азы</w:t>
      </w:r>
    </w:p>
    <w:p w14:paraId="5CF42D92" w14:textId="2F145A2A" w:rsidR="00F165CB" w:rsidRPr="00F165CB" w:rsidRDefault="00F165CB" w:rsidP="00CD2D42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C43A5"/>
    <w:multiLevelType w:val="hybridMultilevel"/>
    <w:tmpl w:val="3232F3BA"/>
    <w:lvl w:ilvl="0" w:tplc="B732A3AA">
      <w:start w:val="1"/>
      <w:numFmt w:val="decimal"/>
      <w:lvlText w:val="%1."/>
      <w:lvlJc w:val="left"/>
      <w:pPr>
        <w:ind w:left="57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4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C1884"/>
    <w:rsid w:val="00364B28"/>
    <w:rsid w:val="00570DE0"/>
    <w:rsid w:val="006C0DBE"/>
    <w:rsid w:val="007C31AD"/>
    <w:rsid w:val="00A035FB"/>
    <w:rsid w:val="00B26598"/>
    <w:rsid w:val="00BA60C9"/>
    <w:rsid w:val="00CD2D42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2022-08-02T10:01:00Z</dcterms:modified>
</cp:coreProperties>
</file>